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633E4" w14:textId="77777777" w:rsidR="005122E5" w:rsidRDefault="00000000">
      <w:pPr>
        <w:spacing w:line="320" w:lineRule="atLeast"/>
        <w:jc w:val="both"/>
      </w:pPr>
      <w:r>
        <w:rPr>
          <w:rFonts w:ascii="Arial" w:hAnsi="Arial"/>
          <w:b/>
          <w:bCs/>
          <w:noProof/>
        </w:rPr>
        <w:drawing>
          <wp:anchor distT="0" distB="0" distL="114300" distR="114300" simplePos="0" relativeHeight="251658240" behindDoc="0" locked="0" layoutInCell="1" allowOverlap="1" wp14:anchorId="38B8584F" wp14:editId="1320B355">
            <wp:simplePos x="0" y="0"/>
            <wp:positionH relativeFrom="margin">
              <wp:align>left</wp:align>
            </wp:positionH>
            <wp:positionV relativeFrom="paragraph">
              <wp:posOffset>0</wp:posOffset>
            </wp:positionV>
            <wp:extent cx="1193758" cy="267132"/>
            <wp:effectExtent l="0" t="0" r="6392" b="0"/>
            <wp:wrapTight wrapText="bothSides">
              <wp:wrapPolygon edited="0">
                <wp:start x="0" y="0"/>
                <wp:lineTo x="0" y="20057"/>
                <wp:lineTo x="21382" y="20057"/>
                <wp:lineTo x="21382" y="0"/>
                <wp:lineTo x="0" y="0"/>
              </wp:wrapPolygon>
            </wp:wrapTight>
            <wp:docPr id="408813037"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193758" cy="267132"/>
                    </a:xfrm>
                    <a:prstGeom prst="rect">
                      <a:avLst/>
                    </a:prstGeom>
                    <a:noFill/>
                    <a:ln>
                      <a:noFill/>
                      <a:prstDash/>
                    </a:ln>
                  </pic:spPr>
                </pic:pic>
              </a:graphicData>
            </a:graphic>
          </wp:anchor>
        </w:drawing>
      </w:r>
    </w:p>
    <w:p w14:paraId="22D1806E" w14:textId="34E00F03" w:rsidR="005122E5" w:rsidRDefault="00000000">
      <w:pPr>
        <w:spacing w:line="320" w:lineRule="atLeast"/>
      </w:pPr>
      <w:r>
        <w:rPr>
          <w:rFonts w:ascii="Arial" w:hAnsi="Arial"/>
          <w:b/>
          <w:bCs/>
          <w:sz w:val="24"/>
          <w:szCs w:val="24"/>
        </w:rPr>
        <w:t xml:space="preserve">TISKOVÁ ZPRÁVA                                                                               </w:t>
      </w:r>
      <w:r w:rsidR="004D6BD8">
        <w:rPr>
          <w:rFonts w:ascii="Arial" w:hAnsi="Arial"/>
          <w:b/>
          <w:bCs/>
          <w:sz w:val="24"/>
          <w:szCs w:val="24"/>
        </w:rPr>
        <w:t>1</w:t>
      </w:r>
      <w:r>
        <w:rPr>
          <w:rFonts w:ascii="Arial" w:hAnsi="Arial"/>
          <w:b/>
          <w:bCs/>
          <w:color w:val="000000"/>
          <w:sz w:val="24"/>
          <w:szCs w:val="24"/>
        </w:rPr>
        <w:t xml:space="preserve">. </w:t>
      </w:r>
      <w:r>
        <w:rPr>
          <w:rFonts w:ascii="Arial" w:hAnsi="Arial"/>
          <w:b/>
          <w:bCs/>
          <w:sz w:val="24"/>
          <w:szCs w:val="24"/>
        </w:rPr>
        <w:t>dubna 2025</w:t>
      </w:r>
    </w:p>
    <w:p w14:paraId="5A38C431" w14:textId="77777777" w:rsidR="005122E5" w:rsidRDefault="005122E5">
      <w:pPr>
        <w:pStyle w:val="Normlnweb"/>
        <w:pBdr>
          <w:top w:val="single" w:sz="12" w:space="1" w:color="000000"/>
        </w:pBdr>
        <w:spacing w:before="0" w:after="0" w:line="300" w:lineRule="atLeast"/>
        <w:rPr>
          <w:rFonts w:ascii="Arial" w:hAnsi="Arial" w:cs="Arial"/>
          <w:b/>
          <w:bCs/>
          <w:sz w:val="28"/>
          <w:szCs w:val="28"/>
        </w:rPr>
      </w:pPr>
    </w:p>
    <w:p w14:paraId="3FD9D7DF" w14:textId="0C723E31" w:rsidR="0028179B" w:rsidRDefault="00000000">
      <w:pPr>
        <w:pStyle w:val="Normlnweb"/>
        <w:shd w:val="clear" w:color="auto" w:fill="FFFFFF"/>
        <w:spacing w:line="264" w:lineRule="auto"/>
        <w:jc w:val="both"/>
        <w:rPr>
          <w:rFonts w:ascii="Arial" w:eastAsia="Yu Mincho" w:hAnsi="Arial" w:cs="Arial"/>
          <w:b/>
          <w:bCs/>
          <w:kern w:val="3"/>
          <w:sz w:val="28"/>
          <w:szCs w:val="28"/>
          <w:lang w:eastAsia="en-US"/>
        </w:rPr>
      </w:pPr>
      <w:r>
        <w:rPr>
          <w:rFonts w:ascii="Arial" w:eastAsia="Yu Mincho" w:hAnsi="Arial" w:cs="Arial"/>
          <w:b/>
          <w:bCs/>
          <w:kern w:val="3"/>
          <w:sz w:val="28"/>
          <w:szCs w:val="28"/>
          <w:lang w:eastAsia="en-US"/>
        </w:rPr>
        <w:t>Projekt Nový domov ukazuje cestu k důstojnému bydlení pro osoby s poruchou autistického spektra</w:t>
      </w:r>
    </w:p>
    <w:p w14:paraId="4C2C2EF0" w14:textId="77777777" w:rsidR="004D5EA1" w:rsidRDefault="004D5EA1">
      <w:pPr>
        <w:pStyle w:val="Normlnweb"/>
        <w:shd w:val="clear" w:color="auto" w:fill="FFFFFF"/>
        <w:spacing w:line="264" w:lineRule="auto"/>
        <w:jc w:val="both"/>
        <w:rPr>
          <w:rFonts w:ascii="Arial" w:eastAsia="Yu Mincho" w:hAnsi="Arial" w:cs="Arial"/>
          <w:b/>
          <w:bCs/>
          <w:kern w:val="3"/>
          <w:sz w:val="28"/>
          <w:szCs w:val="28"/>
          <w:lang w:eastAsia="en-US"/>
        </w:rPr>
      </w:pPr>
    </w:p>
    <w:p w14:paraId="3F9D9060" w14:textId="1AB88CB7" w:rsidR="00FA3DBB" w:rsidRPr="0028179B" w:rsidRDefault="00000000">
      <w:pPr>
        <w:pStyle w:val="Normlnweb"/>
        <w:shd w:val="clear" w:color="auto" w:fill="FFFFFF"/>
        <w:spacing w:line="264" w:lineRule="auto"/>
        <w:jc w:val="both"/>
        <w:rPr>
          <w:rFonts w:ascii="Arial" w:eastAsia="Arial" w:hAnsi="Arial" w:cs="Arial"/>
          <w:b/>
          <w:bCs/>
          <w:color w:val="000000"/>
        </w:rPr>
      </w:pPr>
      <w:r w:rsidRPr="0028179B">
        <w:rPr>
          <w:rFonts w:ascii="Arial" w:eastAsia="Arial" w:hAnsi="Arial" w:cs="Arial"/>
          <w:b/>
          <w:bCs/>
          <w:color w:val="000000"/>
        </w:rPr>
        <w:t xml:space="preserve">V České republice stále chybí dostatek specializovaných sociálních služeb pro dospělé s poruchou autistického spektra. Tito lidé proto často zůstávají zcela závislí na péči svých blízkých. Světový den porozumění autismu, který připadá na 2. dubna, upozorňuje na potřebu vytvářet podmínky pro samostatnější a plnohodnotnější život těchto osob. Nadějí </w:t>
      </w:r>
      <w:r w:rsidR="005F7485" w:rsidRPr="0028179B">
        <w:rPr>
          <w:rFonts w:ascii="Arial" w:eastAsia="Arial" w:hAnsi="Arial" w:cs="Arial"/>
          <w:b/>
          <w:bCs/>
          <w:color w:val="000000"/>
        </w:rPr>
        <w:t xml:space="preserve">jsou pobytové služby, </w:t>
      </w:r>
      <w:r w:rsidRPr="0028179B">
        <w:rPr>
          <w:rFonts w:ascii="Arial" w:eastAsia="Arial" w:hAnsi="Arial" w:cs="Arial"/>
          <w:b/>
          <w:bCs/>
          <w:color w:val="000000"/>
        </w:rPr>
        <w:t>jako například projekt Nový domov v Mokré u Brna</w:t>
      </w:r>
      <w:r w:rsidR="004B7A0D" w:rsidRPr="0028179B">
        <w:rPr>
          <w:rFonts w:ascii="Arial" w:eastAsia="Arial" w:hAnsi="Arial" w:cs="Arial"/>
          <w:b/>
          <w:bCs/>
          <w:color w:val="000000"/>
        </w:rPr>
        <w:t>, který je jediným svého druhu v </w:t>
      </w:r>
      <w:r w:rsidR="00DD3072" w:rsidRPr="0028179B">
        <w:rPr>
          <w:rFonts w:ascii="Arial" w:eastAsia="Arial" w:hAnsi="Arial" w:cs="Arial"/>
          <w:b/>
          <w:bCs/>
          <w:color w:val="000000"/>
        </w:rPr>
        <w:t>J</w:t>
      </w:r>
      <w:r w:rsidR="004B7A0D" w:rsidRPr="0028179B">
        <w:rPr>
          <w:rFonts w:ascii="Arial" w:eastAsia="Arial" w:hAnsi="Arial" w:cs="Arial"/>
          <w:b/>
          <w:bCs/>
          <w:color w:val="000000"/>
        </w:rPr>
        <w:t>ihomoravském kraji</w:t>
      </w:r>
      <w:r w:rsidRPr="0028179B">
        <w:rPr>
          <w:rFonts w:ascii="Arial" w:eastAsia="Arial" w:hAnsi="Arial" w:cs="Arial"/>
          <w:b/>
          <w:bCs/>
          <w:color w:val="000000"/>
        </w:rPr>
        <w:t xml:space="preserve">. Toto zařízení rodinného typu využívá prvky chytré domácnosti, které obyvatelům umožňují žít svobodněji, a přitom </w:t>
      </w:r>
      <w:r w:rsidR="005D15DA" w:rsidRPr="0028179B">
        <w:rPr>
          <w:rFonts w:ascii="Arial" w:eastAsia="Arial" w:hAnsi="Arial" w:cs="Arial"/>
          <w:b/>
          <w:bCs/>
          <w:color w:val="000000"/>
        </w:rPr>
        <w:t>v</w:t>
      </w:r>
      <w:r w:rsidRPr="0028179B">
        <w:rPr>
          <w:rFonts w:ascii="Arial" w:eastAsia="Arial" w:hAnsi="Arial" w:cs="Arial"/>
          <w:b/>
          <w:bCs/>
          <w:color w:val="000000"/>
        </w:rPr>
        <w:t xml:space="preserve"> bezpečném prostředí s potřebnou podporou.</w:t>
      </w:r>
    </w:p>
    <w:p w14:paraId="14532CF0" w14:textId="735E5902" w:rsidR="0036294B" w:rsidRPr="007F55F5" w:rsidRDefault="00000000" w:rsidP="00A40181">
      <w:pPr>
        <w:pStyle w:val="Normlnweb"/>
        <w:shd w:val="clear" w:color="auto" w:fill="FFFFFF"/>
        <w:spacing w:line="264" w:lineRule="auto"/>
        <w:jc w:val="both"/>
        <w:rPr>
          <w:rFonts w:ascii="Arial" w:eastAsia="Arial" w:hAnsi="Arial"/>
          <w:color w:val="000000"/>
          <w:sz w:val="22"/>
          <w:szCs w:val="22"/>
        </w:rPr>
      </w:pPr>
      <w:r w:rsidRPr="00A40181">
        <w:rPr>
          <w:rFonts w:ascii="Arial" w:eastAsia="Arial" w:hAnsi="Arial"/>
          <w:color w:val="000000"/>
          <w:sz w:val="22"/>
          <w:szCs w:val="22"/>
        </w:rPr>
        <w:t xml:space="preserve">Právě důraz na samostatnost je v Novém domově pro lidi s poruchou autistického spektra klíčový. Dům byl od počátku vybudován tak, aby toto hlavní kritérium splňoval, avšak s ohledem na zajištění vysoké míry bezpečnosti. K dosažení tohoto cíle bylo již ve fázi projektování myšleno na implementaci chytrých technologií. Dům je vybaven například pokročilým systémem senzorů, včetně čidel na oknech a dveřích, která při manipulaci okamžitě upozorní personál </w:t>
      </w:r>
      <w:r w:rsidR="00A65545" w:rsidRPr="00A40181">
        <w:rPr>
          <w:rFonts w:ascii="Arial" w:eastAsia="Arial" w:hAnsi="Arial"/>
          <w:color w:val="000000"/>
          <w:sz w:val="22"/>
          <w:szCs w:val="22"/>
        </w:rPr>
        <w:t>notifikacemi</w:t>
      </w:r>
      <w:r w:rsidRPr="00A40181">
        <w:rPr>
          <w:rFonts w:ascii="Arial" w:eastAsia="Arial" w:hAnsi="Arial"/>
          <w:color w:val="000000"/>
          <w:sz w:val="22"/>
          <w:szCs w:val="22"/>
        </w:rPr>
        <w:t xml:space="preserve"> do telefonu</w:t>
      </w:r>
      <w:r w:rsidR="00F762A7" w:rsidRPr="00A40181">
        <w:rPr>
          <w:rFonts w:ascii="Arial" w:eastAsia="Arial" w:hAnsi="Arial"/>
          <w:color w:val="000000"/>
          <w:sz w:val="22"/>
          <w:szCs w:val="22"/>
        </w:rPr>
        <w:t>, tabletu či prostřednictvím audia</w:t>
      </w:r>
      <w:r w:rsidR="00B67617">
        <w:rPr>
          <w:rFonts w:ascii="Arial" w:eastAsia="Arial" w:hAnsi="Arial"/>
          <w:color w:val="000000"/>
          <w:sz w:val="22"/>
          <w:szCs w:val="22"/>
        </w:rPr>
        <w:t xml:space="preserve">. </w:t>
      </w:r>
      <w:r w:rsidR="00F974D7" w:rsidRPr="00A40181">
        <w:rPr>
          <w:rFonts w:ascii="Arial" w:eastAsia="Arial" w:hAnsi="Arial"/>
          <w:i/>
          <w:iCs/>
          <w:color w:val="000000"/>
          <w:sz w:val="22"/>
          <w:szCs w:val="22"/>
        </w:rPr>
        <w:t>„Audio systémy nám v tomto ohledu pomáhají ze všeho nejvíc</w:t>
      </w:r>
      <w:r w:rsidR="002F3D5C" w:rsidRPr="00A40181">
        <w:rPr>
          <w:rFonts w:ascii="Arial" w:eastAsia="Arial" w:hAnsi="Arial"/>
          <w:i/>
          <w:iCs/>
          <w:color w:val="000000"/>
          <w:sz w:val="22"/>
          <w:szCs w:val="22"/>
        </w:rPr>
        <w:t>e a v rámci n</w:t>
      </w:r>
      <w:r w:rsidR="00176730">
        <w:rPr>
          <w:rFonts w:ascii="Arial" w:eastAsia="Arial" w:hAnsi="Arial"/>
          <w:i/>
          <w:iCs/>
          <w:color w:val="000000"/>
          <w:sz w:val="22"/>
          <w:szCs w:val="22"/>
        </w:rPr>
        <w:t>ich</w:t>
      </w:r>
      <w:r w:rsidR="002F3D5C" w:rsidRPr="00A40181">
        <w:rPr>
          <w:rFonts w:ascii="Arial" w:eastAsia="Arial" w:hAnsi="Arial"/>
          <w:i/>
          <w:iCs/>
          <w:color w:val="000000"/>
          <w:sz w:val="22"/>
          <w:szCs w:val="22"/>
        </w:rPr>
        <w:t xml:space="preserve"> jsme si nechali doprogramovat některé funkce na míru daného klienta</w:t>
      </w:r>
      <w:r w:rsidR="00FA6F64" w:rsidRPr="00A40181">
        <w:rPr>
          <w:rFonts w:ascii="Arial" w:eastAsia="Arial" w:hAnsi="Arial"/>
          <w:i/>
          <w:iCs/>
          <w:color w:val="000000"/>
          <w:sz w:val="22"/>
          <w:szCs w:val="22"/>
        </w:rPr>
        <w:t xml:space="preserve">, které </w:t>
      </w:r>
      <w:r w:rsidR="00683075">
        <w:rPr>
          <w:rFonts w:ascii="Arial" w:eastAsia="Arial" w:hAnsi="Arial"/>
          <w:i/>
          <w:iCs/>
          <w:color w:val="000000"/>
          <w:sz w:val="22"/>
          <w:szCs w:val="22"/>
        </w:rPr>
        <w:t>ho</w:t>
      </w:r>
      <w:r w:rsidR="00FA6F64" w:rsidRPr="00A40181">
        <w:rPr>
          <w:rFonts w:ascii="Arial" w:eastAsia="Arial" w:hAnsi="Arial"/>
          <w:i/>
          <w:iCs/>
          <w:color w:val="000000"/>
          <w:sz w:val="22"/>
          <w:szCs w:val="22"/>
        </w:rPr>
        <w:t xml:space="preserve"> upozorní například na to, že je</w:t>
      </w:r>
      <w:r w:rsidR="007061D3" w:rsidRPr="00A40181">
        <w:rPr>
          <w:rFonts w:ascii="Arial" w:eastAsia="Arial" w:hAnsi="Arial"/>
          <w:i/>
          <w:iCs/>
          <w:color w:val="000000"/>
          <w:sz w:val="22"/>
          <w:szCs w:val="22"/>
        </w:rPr>
        <w:t xml:space="preserve"> čas na určitou aktivitu,“</w:t>
      </w:r>
      <w:r w:rsidR="007061D3" w:rsidRPr="00A40181">
        <w:rPr>
          <w:rFonts w:ascii="Arial" w:eastAsia="Arial" w:hAnsi="Arial"/>
          <w:color w:val="000000"/>
          <w:sz w:val="22"/>
          <w:szCs w:val="22"/>
        </w:rPr>
        <w:t xml:space="preserve"> </w:t>
      </w:r>
      <w:r w:rsidR="0036294B" w:rsidRPr="00A40181">
        <w:rPr>
          <w:rFonts w:ascii="Arial" w:eastAsia="Arial" w:hAnsi="Arial"/>
          <w:color w:val="000000"/>
          <w:sz w:val="22"/>
          <w:szCs w:val="22"/>
        </w:rPr>
        <w:t xml:space="preserve">říká Martina </w:t>
      </w:r>
      <w:proofErr w:type="spellStart"/>
      <w:r w:rsidR="0036294B" w:rsidRPr="00A40181">
        <w:rPr>
          <w:rFonts w:ascii="Arial" w:eastAsia="Arial" w:hAnsi="Arial"/>
          <w:color w:val="000000"/>
          <w:sz w:val="22"/>
          <w:szCs w:val="22"/>
        </w:rPr>
        <w:t>Lintnerová</w:t>
      </w:r>
      <w:proofErr w:type="spellEnd"/>
      <w:r w:rsidR="00AA6D51">
        <w:rPr>
          <w:rFonts w:ascii="Arial" w:eastAsia="Arial" w:hAnsi="Arial"/>
          <w:color w:val="000000"/>
          <w:sz w:val="22"/>
          <w:szCs w:val="22"/>
        </w:rPr>
        <w:t xml:space="preserve">, </w:t>
      </w:r>
      <w:r w:rsidR="0036294B" w:rsidRPr="00A40181">
        <w:rPr>
          <w:rFonts w:ascii="Arial" w:eastAsia="Arial" w:hAnsi="Arial"/>
          <w:color w:val="000000"/>
          <w:sz w:val="22"/>
          <w:szCs w:val="22"/>
        </w:rPr>
        <w:t>vedoucí sociální služby Nový domov.</w:t>
      </w:r>
    </w:p>
    <w:p w14:paraId="0AD17EDD" w14:textId="73C59065" w:rsidR="005122E5" w:rsidRPr="00F06A44" w:rsidRDefault="00000000">
      <w:pPr>
        <w:pStyle w:val="Normlnweb"/>
        <w:shd w:val="clear" w:color="auto" w:fill="FFFFFF"/>
        <w:spacing w:line="264" w:lineRule="auto"/>
        <w:jc w:val="both"/>
      </w:pPr>
      <w:r>
        <w:rPr>
          <w:rFonts w:ascii="Arial" w:eastAsia="Arial" w:hAnsi="Arial" w:cs="Arial"/>
          <w:i/>
          <w:iCs/>
          <w:color w:val="000000"/>
          <w:sz w:val="22"/>
          <w:szCs w:val="22"/>
        </w:rPr>
        <w:t xml:space="preserve">„Pokud někdo z obyvatel například otevře dveře do zahrady, </w:t>
      </w:r>
      <w:r w:rsidR="008F1CE6">
        <w:rPr>
          <w:rFonts w:ascii="Arial" w:eastAsia="Arial" w:hAnsi="Arial" w:cs="Arial"/>
          <w:i/>
          <w:iCs/>
          <w:color w:val="000000"/>
          <w:sz w:val="22"/>
          <w:szCs w:val="22"/>
        </w:rPr>
        <w:t>asistent</w:t>
      </w:r>
      <w:r w:rsidR="008A316D">
        <w:rPr>
          <w:rFonts w:ascii="Arial" w:eastAsia="Arial" w:hAnsi="Arial" w:cs="Arial"/>
          <w:i/>
          <w:iCs/>
          <w:color w:val="000000"/>
          <w:sz w:val="22"/>
          <w:szCs w:val="22"/>
        </w:rPr>
        <w:t>i</w:t>
      </w:r>
      <w:r w:rsidR="008F1CE6">
        <w:rPr>
          <w:rFonts w:ascii="Arial" w:eastAsia="Arial" w:hAnsi="Arial" w:cs="Arial"/>
          <w:i/>
          <w:iCs/>
          <w:color w:val="000000"/>
          <w:sz w:val="22"/>
          <w:szCs w:val="22"/>
        </w:rPr>
        <w:t xml:space="preserve"> </w:t>
      </w:r>
      <w:r>
        <w:rPr>
          <w:rFonts w:ascii="Arial" w:eastAsia="Arial" w:hAnsi="Arial" w:cs="Arial"/>
          <w:i/>
          <w:iCs/>
          <w:color w:val="000000"/>
          <w:sz w:val="22"/>
          <w:szCs w:val="22"/>
        </w:rPr>
        <w:t>o tom ihned obdrží automatické upozornění. Díky tomu mají neustálý přehled o veškerém dění v domě, aniž by bylo nutné narušovat soukromí obyvatel častými kontrolami. Personál tak může efektivně zajišťovat jejich bezpečí a současně jim poskytovat svobodné zázemí,"</w:t>
      </w:r>
      <w:r>
        <w:rPr>
          <w:rFonts w:ascii="Arial" w:hAnsi="Arial" w:cs="Arial"/>
          <w:i/>
          <w:iCs/>
          <w:spacing w:val="15"/>
          <w:sz w:val="22"/>
          <w:szCs w:val="22"/>
          <w:shd w:val="clear" w:color="auto" w:fill="FFFFFF"/>
        </w:rPr>
        <w:t xml:space="preserve"> </w:t>
      </w:r>
      <w:r>
        <w:rPr>
          <w:rFonts w:ascii="Arial" w:eastAsia="Arial" w:hAnsi="Arial" w:cs="Arial"/>
          <w:color w:val="000000"/>
          <w:kern w:val="3"/>
          <w:sz w:val="22"/>
          <w:szCs w:val="22"/>
          <w:lang w:eastAsia="en-US"/>
        </w:rPr>
        <w:t xml:space="preserve">vysvětluje Pavel Lískovec, </w:t>
      </w:r>
      <w:proofErr w:type="spellStart"/>
      <w:r>
        <w:rPr>
          <w:rFonts w:ascii="Arial" w:eastAsia="Arial" w:hAnsi="Arial" w:cs="Arial"/>
          <w:color w:val="000000"/>
          <w:kern w:val="3"/>
          <w:sz w:val="22"/>
          <w:szCs w:val="22"/>
          <w:lang w:eastAsia="en-US"/>
        </w:rPr>
        <w:t>Branch</w:t>
      </w:r>
      <w:proofErr w:type="spellEnd"/>
      <w:r>
        <w:rPr>
          <w:rFonts w:ascii="Arial" w:eastAsia="Arial" w:hAnsi="Arial" w:cs="Arial"/>
          <w:color w:val="000000"/>
          <w:kern w:val="3"/>
          <w:sz w:val="22"/>
          <w:szCs w:val="22"/>
          <w:lang w:eastAsia="en-US"/>
        </w:rPr>
        <w:t xml:space="preserve"> Manager </w:t>
      </w:r>
      <w:proofErr w:type="spellStart"/>
      <w:r>
        <w:rPr>
          <w:rFonts w:ascii="Arial" w:eastAsia="Arial" w:hAnsi="Arial" w:cs="Arial"/>
          <w:color w:val="000000"/>
          <w:kern w:val="3"/>
          <w:sz w:val="22"/>
          <w:szCs w:val="22"/>
          <w:lang w:eastAsia="en-US"/>
        </w:rPr>
        <w:t>Loxone</w:t>
      </w:r>
      <w:proofErr w:type="spellEnd"/>
      <w:r>
        <w:rPr>
          <w:rFonts w:ascii="Arial" w:eastAsia="Arial" w:hAnsi="Arial" w:cs="Arial"/>
          <w:color w:val="000000"/>
          <w:kern w:val="3"/>
          <w:sz w:val="22"/>
          <w:szCs w:val="22"/>
          <w:lang w:eastAsia="en-US"/>
        </w:rPr>
        <w:t xml:space="preserve"> CZ a dodává:</w:t>
      </w:r>
      <w:r>
        <w:rPr>
          <w:rFonts w:ascii="Arial" w:hAnsi="Arial" w:cs="Arial"/>
          <w:spacing w:val="15"/>
          <w:sz w:val="22"/>
          <w:szCs w:val="22"/>
          <w:shd w:val="clear" w:color="auto" w:fill="FFFFFF"/>
        </w:rPr>
        <w:t xml:space="preserve"> </w:t>
      </w:r>
      <w:r>
        <w:rPr>
          <w:rFonts w:ascii="Arial" w:eastAsia="Arial" w:hAnsi="Arial" w:cs="Arial"/>
          <w:i/>
          <w:iCs/>
          <w:color w:val="000000"/>
          <w:sz w:val="22"/>
          <w:szCs w:val="22"/>
        </w:rPr>
        <w:t>„Automatizace přebírá část běžných kontrolních úkonů, což výrazně snižuje také personální nároky na jednotlivé směny. V nočních hodinách proto nyní postačuje přítomnost jediného asistenta, což přináší mimo jiné také významné finanční úspory v řádech statisíců korun ročně.“</w:t>
      </w:r>
    </w:p>
    <w:p w14:paraId="70CD173A" w14:textId="7D4160C2" w:rsidR="005122E5" w:rsidRPr="00F06A44" w:rsidRDefault="00000000">
      <w:pPr>
        <w:pStyle w:val="Normlnweb"/>
        <w:shd w:val="clear" w:color="auto" w:fill="FFFFFF"/>
        <w:spacing w:line="264" w:lineRule="auto"/>
        <w:jc w:val="both"/>
        <w:rPr>
          <w:rFonts w:ascii="Arial" w:eastAsia="Arial" w:hAnsi="Arial" w:cs="Arial"/>
          <w:color w:val="000000"/>
          <w:kern w:val="3"/>
          <w:sz w:val="22"/>
          <w:szCs w:val="22"/>
          <w:lang w:eastAsia="en-US"/>
        </w:rPr>
      </w:pPr>
      <w:r>
        <w:rPr>
          <w:rFonts w:ascii="Arial" w:eastAsia="Arial" w:hAnsi="Arial" w:cs="Arial"/>
          <w:color w:val="000000"/>
          <w:kern w:val="3"/>
          <w:sz w:val="22"/>
          <w:szCs w:val="22"/>
          <w:lang w:eastAsia="en-US"/>
        </w:rPr>
        <w:t xml:space="preserve">Osoby s poruchou autistického spektra se vyznačují mimořádnou citlivostí vůči smyslovým vjemům. S ohledem na tuto skutečnost byl v Novém domově zaveden speciální audio systém, který přistupuje k mimořádným situacím netradičním způsobem. Zatímco standardní budovy při požárním poplachu využívají pronikavé sirény, které by u osob s autismem mohly vyvolat stresovou reakci, zdejší řešení volí zcela odlišný přístup. Systém v případě nebezpečí přehrává klientům důvěrně známou melodii, která namísto paniky navozuje klid a aktivuje jejich naučené postupy. Tento promyšlený mechanismus výrazně omezuje riziko úzkostných stavů a zásadně přispívá k hladkému průběhu případné evakuace. </w:t>
      </w:r>
    </w:p>
    <w:p w14:paraId="6A6228F4" w14:textId="0F4246D6" w:rsidR="00533B1B" w:rsidRPr="007D240A" w:rsidRDefault="00000000">
      <w:pPr>
        <w:pStyle w:val="Normlnweb"/>
        <w:shd w:val="clear" w:color="auto" w:fill="FFFFFF"/>
        <w:spacing w:line="264" w:lineRule="auto"/>
        <w:jc w:val="both"/>
        <w:rPr>
          <w:rFonts w:ascii="Arial" w:eastAsia="Arial" w:hAnsi="Arial" w:cs="Arial"/>
          <w:i/>
          <w:iCs/>
          <w:color w:val="000000"/>
          <w:kern w:val="3"/>
          <w:sz w:val="22"/>
          <w:szCs w:val="22"/>
          <w:lang w:eastAsia="en-US"/>
        </w:rPr>
      </w:pPr>
      <w:r>
        <w:rPr>
          <w:rFonts w:ascii="Arial" w:eastAsia="Arial" w:hAnsi="Arial" w:cs="Arial"/>
          <w:i/>
          <w:iCs/>
          <w:color w:val="000000"/>
          <w:sz w:val="22"/>
          <w:szCs w:val="22"/>
        </w:rPr>
        <w:t xml:space="preserve">„U lidí s poruchou autistického spektra se často hovoří o problémovém chování. Zahraniční zkušenosti však ukazují něco jiného – pokud dokážeme přizpůsobit prostředí specifickým potřebám každého člověka, tyto náročné situace mohou výrazně ustoupit nebo jim lze zcela předejít. Když jim skutečně porozumíme a s respektem k individualitě každého klienta </w:t>
      </w:r>
      <w:r>
        <w:rPr>
          <w:rFonts w:ascii="Arial" w:eastAsia="Arial" w:hAnsi="Arial" w:cs="Arial"/>
          <w:i/>
          <w:iCs/>
          <w:color w:val="000000"/>
          <w:sz w:val="22"/>
          <w:szCs w:val="22"/>
        </w:rPr>
        <w:lastRenderedPageBreak/>
        <w:t>upravíme prostředí i fungování provozu, vytváříme podmínky, ve kterých se cítí bezpečně a komfortně. V Novém domově jsme tento přístup uvedli do praxe. Příkladem je instalace automatických žaluzií. Ty se každému obyvateli nastavují individuálně podle jeho vlastního denního rytmu. Žaluzie se tak roztáhnou přesně v době, kdy je daný člověk zvyklý vstávat – jednoduchá změna, která významně přispívá k psychické pohodě</w:t>
      </w:r>
      <w:r w:rsidR="0009441F">
        <w:rPr>
          <w:rFonts w:ascii="Arial" w:eastAsia="Arial" w:hAnsi="Arial" w:cs="Arial"/>
          <w:i/>
          <w:iCs/>
          <w:color w:val="000000"/>
          <w:kern w:val="3"/>
          <w:sz w:val="22"/>
          <w:szCs w:val="22"/>
          <w:lang w:eastAsia="en-US"/>
        </w:rPr>
        <w:t>.</w:t>
      </w:r>
      <w:r w:rsidR="00533B1B" w:rsidRPr="00533B1B">
        <w:rPr>
          <w:rFonts w:ascii="Arial" w:eastAsia="Arial" w:hAnsi="Arial" w:cs="Arial"/>
          <w:i/>
          <w:iCs/>
          <w:color w:val="000000"/>
          <w:kern w:val="3"/>
          <w:sz w:val="22"/>
          <w:szCs w:val="22"/>
          <w:lang w:eastAsia="en-US"/>
        </w:rPr>
        <w:t xml:space="preserve"> Velkou přidanou hodnotou je </w:t>
      </w:r>
      <w:r w:rsidR="00533B1B">
        <w:rPr>
          <w:rFonts w:ascii="Arial" w:eastAsia="Arial" w:hAnsi="Arial" w:cs="Arial"/>
          <w:i/>
          <w:iCs/>
          <w:color w:val="000000"/>
          <w:kern w:val="3"/>
          <w:sz w:val="22"/>
          <w:szCs w:val="22"/>
          <w:lang w:eastAsia="en-US"/>
        </w:rPr>
        <w:t>možnost změny</w:t>
      </w:r>
      <w:r w:rsidR="00533B1B" w:rsidRPr="00533B1B">
        <w:rPr>
          <w:rFonts w:ascii="Arial" w:eastAsia="Arial" w:hAnsi="Arial" w:cs="Arial"/>
          <w:i/>
          <w:iCs/>
          <w:color w:val="000000"/>
          <w:kern w:val="3"/>
          <w:sz w:val="22"/>
          <w:szCs w:val="22"/>
          <w:lang w:eastAsia="en-US"/>
        </w:rPr>
        <w:t xml:space="preserve"> funkcí inteligentního řízení v průběhu času tak, aby</w:t>
      </w:r>
      <w:r w:rsidR="00533B1B">
        <w:rPr>
          <w:rFonts w:ascii="Arial" w:eastAsia="Arial" w:hAnsi="Arial" w:cs="Arial"/>
          <w:i/>
          <w:iCs/>
          <w:color w:val="000000"/>
          <w:kern w:val="3"/>
          <w:sz w:val="22"/>
          <w:szCs w:val="22"/>
          <w:lang w:eastAsia="en-US"/>
        </w:rPr>
        <w:t xml:space="preserve"> se</w:t>
      </w:r>
      <w:r w:rsidR="00533B1B" w:rsidRPr="00533B1B">
        <w:rPr>
          <w:rFonts w:ascii="Arial" w:eastAsia="Arial" w:hAnsi="Arial" w:cs="Arial"/>
          <w:i/>
          <w:iCs/>
          <w:color w:val="000000"/>
          <w:kern w:val="3"/>
          <w:sz w:val="22"/>
          <w:szCs w:val="22"/>
          <w:lang w:eastAsia="en-US"/>
        </w:rPr>
        <w:t xml:space="preserve"> přizpůsoboval</w:t>
      </w:r>
      <w:r w:rsidR="00A1749D">
        <w:rPr>
          <w:rFonts w:ascii="Arial" w:eastAsia="Arial" w:hAnsi="Arial" w:cs="Arial"/>
          <w:i/>
          <w:iCs/>
          <w:color w:val="000000"/>
          <w:kern w:val="3"/>
          <w:sz w:val="22"/>
          <w:szCs w:val="22"/>
          <w:lang w:eastAsia="en-US"/>
        </w:rPr>
        <w:t>y</w:t>
      </w:r>
      <w:r w:rsidR="00533B1B" w:rsidRPr="00533B1B">
        <w:rPr>
          <w:rFonts w:ascii="Arial" w:eastAsia="Arial" w:hAnsi="Arial" w:cs="Arial"/>
          <w:i/>
          <w:iCs/>
          <w:color w:val="000000"/>
          <w:kern w:val="3"/>
          <w:sz w:val="22"/>
          <w:szCs w:val="22"/>
          <w:lang w:eastAsia="en-US"/>
        </w:rPr>
        <w:t xml:space="preserve"> i měnícím se potřebám svých obyvatel</w:t>
      </w:r>
      <w:r w:rsidR="006B35AB">
        <w:rPr>
          <w:rFonts w:ascii="Arial" w:eastAsia="Arial" w:hAnsi="Arial" w:cs="Arial"/>
          <w:i/>
          <w:iCs/>
          <w:color w:val="000000"/>
          <w:kern w:val="3"/>
          <w:sz w:val="22"/>
          <w:szCs w:val="22"/>
          <w:lang w:eastAsia="en-US"/>
        </w:rPr>
        <w:t>,</w:t>
      </w:r>
      <w:r>
        <w:rPr>
          <w:rFonts w:ascii="Arial" w:eastAsia="Arial" w:hAnsi="Arial" w:cs="Arial"/>
          <w:i/>
          <w:iCs/>
          <w:color w:val="000000"/>
          <w:kern w:val="3"/>
          <w:sz w:val="22"/>
          <w:szCs w:val="22"/>
          <w:lang w:eastAsia="en-US"/>
        </w:rPr>
        <w:t>“</w:t>
      </w:r>
      <w:r>
        <w:rPr>
          <w:rFonts w:ascii="Arial" w:eastAsia="Arial" w:hAnsi="Arial" w:cs="Arial"/>
          <w:color w:val="000000"/>
          <w:kern w:val="3"/>
          <w:sz w:val="22"/>
          <w:szCs w:val="22"/>
          <w:lang w:eastAsia="en-US"/>
        </w:rPr>
        <w:t xml:space="preserve"> </w:t>
      </w:r>
      <w:r w:rsidR="003D56B8">
        <w:rPr>
          <w:rFonts w:ascii="Arial" w:eastAsia="Arial" w:hAnsi="Arial" w:cs="Arial"/>
          <w:color w:val="000000"/>
          <w:kern w:val="3"/>
          <w:sz w:val="22"/>
          <w:szCs w:val="22"/>
          <w:lang w:eastAsia="en-US"/>
        </w:rPr>
        <w:t>dodává</w:t>
      </w:r>
      <w:r w:rsidRPr="005C0346">
        <w:rPr>
          <w:rFonts w:ascii="Arial" w:eastAsia="Arial" w:hAnsi="Arial" w:cs="Arial"/>
          <w:color w:val="000000"/>
          <w:kern w:val="3"/>
          <w:sz w:val="22"/>
          <w:szCs w:val="22"/>
          <w:lang w:eastAsia="en-US"/>
        </w:rPr>
        <w:t xml:space="preserve"> </w:t>
      </w:r>
      <w:r w:rsidR="005D15DA" w:rsidRPr="005C0346">
        <w:rPr>
          <w:rFonts w:ascii="Arial" w:eastAsia="Arial" w:hAnsi="Arial" w:cs="Arial"/>
          <w:color w:val="000000"/>
          <w:kern w:val="3"/>
          <w:sz w:val="22"/>
          <w:szCs w:val="22"/>
          <w:lang w:eastAsia="en-US"/>
        </w:rPr>
        <w:t xml:space="preserve">Martina </w:t>
      </w:r>
      <w:proofErr w:type="spellStart"/>
      <w:r w:rsidR="009B06DA" w:rsidRPr="00A40181">
        <w:rPr>
          <w:rFonts w:ascii="Arial" w:eastAsia="Arial" w:hAnsi="Arial"/>
          <w:color w:val="000000"/>
          <w:sz w:val="22"/>
          <w:szCs w:val="22"/>
        </w:rPr>
        <w:t>Lintnerová</w:t>
      </w:r>
      <w:proofErr w:type="spellEnd"/>
      <w:r w:rsidR="003D56B8">
        <w:rPr>
          <w:rFonts w:ascii="Arial" w:eastAsia="Arial" w:hAnsi="Arial" w:cs="Arial"/>
          <w:color w:val="000000"/>
          <w:kern w:val="3"/>
          <w:sz w:val="22"/>
          <w:szCs w:val="22"/>
          <w:lang w:eastAsia="en-US"/>
        </w:rPr>
        <w:t xml:space="preserve">. </w:t>
      </w:r>
    </w:p>
    <w:p w14:paraId="4C8E9EA1" w14:textId="1E257956" w:rsidR="005122E5" w:rsidRDefault="00000000">
      <w:pPr>
        <w:pStyle w:val="Normlnweb"/>
        <w:shd w:val="clear" w:color="auto" w:fill="FFFFFF"/>
        <w:spacing w:line="264" w:lineRule="auto"/>
        <w:jc w:val="both"/>
        <w:rPr>
          <w:rFonts w:ascii="Arial" w:eastAsia="Arial" w:hAnsi="Arial" w:cs="Arial"/>
          <w:color w:val="000000"/>
          <w:kern w:val="3"/>
          <w:sz w:val="22"/>
          <w:szCs w:val="22"/>
          <w:lang w:eastAsia="en-US"/>
        </w:rPr>
      </w:pPr>
      <w:r>
        <w:rPr>
          <w:rFonts w:ascii="Arial" w:eastAsia="Arial" w:hAnsi="Arial" w:cs="Arial"/>
          <w:color w:val="000000"/>
          <w:kern w:val="3"/>
          <w:sz w:val="22"/>
          <w:szCs w:val="22"/>
          <w:lang w:eastAsia="en-US"/>
        </w:rPr>
        <w:t>Zástupci organizace Tady to mám rád věří, že podobných projektů bude časem v České republice přibývat. Jednou z výzev pro takové iniciativy zůstává zajištění dlouhodobého financování. Získat prostředky na počáteční investici je relativně snazší nežli financování pozdějšího nákladného provozu. Právě proto je implementace inteligentních systémů a automatizace významným přínosem také z hlediska dosažení energetických úspor. Systém monitoruje spotřebiče a technologie a dokáže je spouštět na základě priorit a aktuální výroby z fotovoltaiky, která je součástí projektu. Správce budovy má navíc veškeré dění o energetických tocích včetně grafického znázornění přehledně na jednom místě – v aplikaci.</w:t>
      </w:r>
    </w:p>
    <w:p w14:paraId="79EE7FFC" w14:textId="06945833" w:rsidR="001620C9" w:rsidRDefault="00F24BBB">
      <w:pPr>
        <w:shd w:val="clear" w:color="auto" w:fill="FFFFFF"/>
        <w:spacing w:before="240" w:after="240" w:line="264" w:lineRule="auto"/>
        <w:jc w:val="both"/>
        <w:rPr>
          <w:rFonts w:ascii="Arial" w:eastAsia="Arial" w:hAnsi="Arial"/>
          <w:color w:val="000000"/>
        </w:rPr>
      </w:pPr>
      <w:r w:rsidRPr="00F24BBB">
        <w:rPr>
          <w:rFonts w:ascii="Arial" w:eastAsia="Arial" w:hAnsi="Arial"/>
          <w:color w:val="000000"/>
        </w:rPr>
        <w:t xml:space="preserve">Za projektem Nový domov stojí nezisková organizace Tady to mám rád, kterou založila rodina vychovávající dceru </w:t>
      </w:r>
      <w:r w:rsidRPr="00A35FF6">
        <w:rPr>
          <w:rFonts w:ascii="Arial" w:eastAsia="Arial" w:hAnsi="Arial"/>
        </w:rPr>
        <w:t>Kateřinu</w:t>
      </w:r>
      <w:r w:rsidRPr="00F24BBB">
        <w:rPr>
          <w:rFonts w:ascii="Arial" w:eastAsia="Arial" w:hAnsi="Arial"/>
          <w:color w:val="000000"/>
        </w:rPr>
        <w:t xml:space="preserve"> s poruchou autistického spektra.</w:t>
      </w:r>
      <w:r w:rsidR="001620C9">
        <w:rPr>
          <w:rFonts w:ascii="Arial" w:eastAsia="Arial" w:hAnsi="Arial"/>
          <w:color w:val="000000"/>
        </w:rPr>
        <w:t xml:space="preserve"> Právě obavy rodičů o budoucnost dospělé </w:t>
      </w:r>
      <w:r w:rsidR="00E44203">
        <w:rPr>
          <w:rFonts w:ascii="Arial" w:eastAsia="Arial" w:hAnsi="Arial"/>
          <w:color w:val="000000"/>
        </w:rPr>
        <w:t>dcery</w:t>
      </w:r>
      <w:r w:rsidR="001620C9">
        <w:rPr>
          <w:rFonts w:ascii="Arial" w:eastAsia="Arial" w:hAnsi="Arial"/>
          <w:color w:val="000000"/>
        </w:rPr>
        <w:t xml:space="preserve"> a otázky, kdo převezme její péči ve chvíli, </w:t>
      </w:r>
      <w:r w:rsidR="00AE6B4B">
        <w:rPr>
          <w:rFonts w:ascii="Arial" w:eastAsia="Arial" w:hAnsi="Arial"/>
          <w:color w:val="000000"/>
        </w:rPr>
        <w:t>kdy</w:t>
      </w:r>
      <w:r w:rsidR="001620C9">
        <w:rPr>
          <w:rFonts w:ascii="Arial" w:eastAsia="Arial" w:hAnsi="Arial"/>
          <w:color w:val="000000"/>
        </w:rPr>
        <w:t xml:space="preserve"> sami nebudou moci, se staly hnacím motorem pro vybudování komunitní pobytové služby. Od roku 2023, kdy byl Nový domov otevřen, v něm našlo zázemí šest dospělých lidí s autismem.</w:t>
      </w:r>
    </w:p>
    <w:p w14:paraId="7E62B7B5" w14:textId="04084A8A" w:rsidR="008250A3" w:rsidRDefault="00000000">
      <w:pPr>
        <w:pStyle w:val="Normlnweb"/>
        <w:shd w:val="clear" w:color="auto" w:fill="FFFFFF"/>
        <w:spacing w:line="264" w:lineRule="auto"/>
        <w:jc w:val="both"/>
        <w:rPr>
          <w:rFonts w:ascii="Arial" w:hAnsi="Arial" w:cs="Arial"/>
          <w:spacing w:val="15"/>
          <w:sz w:val="22"/>
          <w:szCs w:val="22"/>
          <w:shd w:val="clear" w:color="auto" w:fill="FFFFFF"/>
        </w:rPr>
      </w:pPr>
      <w:r>
        <w:rPr>
          <w:rFonts w:ascii="Arial" w:eastAsia="Arial" w:hAnsi="Arial" w:cs="Arial"/>
          <w:color w:val="000000"/>
          <w:kern w:val="3"/>
          <w:sz w:val="22"/>
          <w:szCs w:val="22"/>
          <w:lang w:eastAsia="en-US"/>
        </w:rPr>
        <w:t>Více informací o projektu Nový domov se můžete dozvědět ve videu</w:t>
      </w:r>
      <w:r>
        <w:rPr>
          <w:rFonts w:ascii="Arial" w:hAnsi="Arial" w:cs="Arial"/>
          <w:spacing w:val="15"/>
          <w:sz w:val="22"/>
          <w:szCs w:val="22"/>
          <w:shd w:val="clear" w:color="auto" w:fill="FFFFFF"/>
        </w:rPr>
        <w:t xml:space="preserve"> </w:t>
      </w:r>
      <w:hyperlink r:id="rId7" w:history="1">
        <w:r w:rsidR="005122E5">
          <w:rPr>
            <w:rStyle w:val="Hypertextovodkaz"/>
            <w:rFonts w:ascii="Arial" w:hAnsi="Arial" w:cs="Arial"/>
            <w:spacing w:val="15"/>
            <w:sz w:val="22"/>
            <w:szCs w:val="22"/>
            <w:shd w:val="clear" w:color="auto" w:fill="FFFFFF"/>
          </w:rPr>
          <w:t>zde</w:t>
        </w:r>
      </w:hyperlink>
      <w:r>
        <w:rPr>
          <w:rFonts w:ascii="Arial" w:hAnsi="Arial" w:cs="Arial"/>
          <w:spacing w:val="15"/>
          <w:sz w:val="22"/>
          <w:szCs w:val="22"/>
          <w:shd w:val="clear" w:color="auto" w:fill="FFFFFF"/>
        </w:rPr>
        <w:t xml:space="preserve">. </w:t>
      </w:r>
    </w:p>
    <w:p w14:paraId="17007521" w14:textId="77777777" w:rsidR="005122E5" w:rsidRDefault="005122E5">
      <w:pPr>
        <w:pBdr>
          <w:bottom w:val="single" w:sz="6" w:space="1" w:color="000000"/>
        </w:pBdr>
        <w:spacing w:line="264" w:lineRule="auto"/>
        <w:jc w:val="both"/>
        <w:rPr>
          <w:sz w:val="20"/>
          <w:szCs w:val="20"/>
        </w:rPr>
      </w:pPr>
    </w:p>
    <w:p w14:paraId="079A42F1" w14:textId="77777777" w:rsidR="005122E5" w:rsidRDefault="00000000">
      <w:pPr>
        <w:pStyle w:val="Normlnweb"/>
        <w:keepNext/>
        <w:spacing w:before="0" w:after="0" w:line="264" w:lineRule="auto"/>
        <w:jc w:val="both"/>
        <w:rPr>
          <w:rFonts w:ascii="Arial" w:hAnsi="Arial" w:cs="Arial"/>
          <w:b/>
          <w:color w:val="000000"/>
          <w:sz w:val="22"/>
          <w:szCs w:val="22"/>
        </w:rPr>
      </w:pPr>
      <w:r>
        <w:rPr>
          <w:rFonts w:ascii="Arial" w:hAnsi="Arial" w:cs="Arial"/>
          <w:b/>
          <w:color w:val="000000"/>
          <w:sz w:val="22"/>
          <w:szCs w:val="22"/>
        </w:rPr>
        <w:t xml:space="preserve">O společnosti </w:t>
      </w:r>
      <w:proofErr w:type="spellStart"/>
      <w:r>
        <w:rPr>
          <w:rFonts w:ascii="Arial" w:hAnsi="Arial" w:cs="Arial"/>
          <w:b/>
          <w:color w:val="000000"/>
          <w:sz w:val="22"/>
          <w:szCs w:val="22"/>
        </w:rPr>
        <w:t>Loxone</w:t>
      </w:r>
      <w:proofErr w:type="spellEnd"/>
      <w:r>
        <w:rPr>
          <w:rFonts w:ascii="Arial" w:hAnsi="Arial" w:cs="Arial"/>
          <w:b/>
          <w:color w:val="000000"/>
          <w:sz w:val="22"/>
          <w:szCs w:val="22"/>
        </w:rPr>
        <w:t>:</w:t>
      </w:r>
    </w:p>
    <w:p w14:paraId="4406C3C2" w14:textId="77777777" w:rsidR="005122E5" w:rsidRDefault="00000000">
      <w:pPr>
        <w:spacing w:line="264" w:lineRule="auto"/>
        <w:jc w:val="both"/>
      </w:pPr>
      <w:r>
        <w:rPr>
          <w:sz w:val="24"/>
          <w:szCs w:val="24"/>
        </w:rPr>
        <w:t>Společnost </w:t>
      </w:r>
      <w:hyperlink r:id="rId8" w:history="1">
        <w:r w:rsidR="005122E5">
          <w:rPr>
            <w:rStyle w:val="Hypertextovodkaz"/>
            <w:sz w:val="24"/>
            <w:szCs w:val="24"/>
          </w:rPr>
          <w:t>Loxone</w:t>
        </w:r>
      </w:hyperlink>
      <w:r>
        <w:rPr>
          <w:sz w:val="24"/>
          <w:szCs w:val="24"/>
        </w:rPr>
        <w:t xml:space="preserve"> patří mezi přední hráče na českém i světovém trhu v oblasti inteligentní elektroinstalace a automatizace. Vznikla v roce 2009, kdy vstoupila na trh s vlastním </w:t>
      </w:r>
      <w:proofErr w:type="spellStart"/>
      <w:r>
        <w:rPr>
          <w:sz w:val="24"/>
          <w:szCs w:val="24"/>
        </w:rPr>
        <w:t>Miniserverem</w:t>
      </w:r>
      <w:proofErr w:type="spellEnd"/>
      <w:r>
        <w:rPr>
          <w:sz w:val="24"/>
          <w:szCs w:val="24"/>
        </w:rPr>
        <w:t xml:space="preserve">, který způsobil revoluci v odvětví inteligentních domácností. Dnes </w:t>
      </w:r>
      <w:proofErr w:type="spellStart"/>
      <w:r>
        <w:rPr>
          <w:sz w:val="24"/>
          <w:szCs w:val="24"/>
        </w:rPr>
        <w:t>Loxone</w:t>
      </w:r>
      <w:proofErr w:type="spellEnd"/>
      <w:r>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Pr>
          <w:sz w:val="24"/>
          <w:szCs w:val="24"/>
        </w:rPr>
        <w:t>Loxone</w:t>
      </w:r>
      <w:proofErr w:type="spellEnd"/>
      <w:r>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9" w:history="1">
        <w:r w:rsidR="005122E5">
          <w:rPr>
            <w:rStyle w:val="Hypertextovodkaz"/>
            <w:sz w:val="24"/>
            <w:szCs w:val="24"/>
          </w:rPr>
          <w:t>www.loxone.com</w:t>
        </w:r>
      </w:hyperlink>
      <w:r>
        <w:rPr>
          <w:sz w:val="24"/>
          <w:szCs w:val="24"/>
        </w:rPr>
        <w:t>  </w:t>
      </w:r>
    </w:p>
    <w:p w14:paraId="5290C9C2" w14:textId="77777777" w:rsidR="005122E5" w:rsidRDefault="00000000">
      <w:pPr>
        <w:pStyle w:val="Normlnweb"/>
        <w:keepNext/>
        <w:spacing w:before="0" w:after="0" w:line="264" w:lineRule="auto"/>
        <w:jc w:val="both"/>
        <w:rPr>
          <w:rFonts w:ascii="Arial" w:hAnsi="Arial" w:cs="Arial"/>
          <w:b/>
          <w:color w:val="000000"/>
          <w:sz w:val="22"/>
          <w:szCs w:val="22"/>
        </w:rPr>
      </w:pPr>
      <w:r>
        <w:rPr>
          <w:rFonts w:ascii="Arial" w:hAnsi="Arial" w:cs="Arial"/>
          <w:b/>
          <w:color w:val="000000"/>
          <w:sz w:val="22"/>
          <w:szCs w:val="22"/>
        </w:rPr>
        <w:t>Pro více informací kontaktuje:</w:t>
      </w:r>
    </w:p>
    <w:p w14:paraId="179900FA" w14:textId="77777777" w:rsidR="005122E5" w:rsidRDefault="00000000">
      <w:pPr>
        <w:pStyle w:val="Normlnweb"/>
        <w:keepNext/>
        <w:spacing w:before="0" w:after="0" w:line="264" w:lineRule="auto"/>
        <w:jc w:val="both"/>
        <w:rPr>
          <w:rFonts w:ascii="Arial" w:hAnsi="Arial" w:cs="Arial"/>
          <w:color w:val="000000"/>
          <w:sz w:val="22"/>
          <w:szCs w:val="22"/>
        </w:rPr>
      </w:pPr>
      <w:r>
        <w:rPr>
          <w:rFonts w:ascii="Arial" w:hAnsi="Arial" w:cs="Arial"/>
          <w:color w:val="000000"/>
          <w:sz w:val="22"/>
          <w:szCs w:val="22"/>
        </w:rPr>
        <w:t>Kamila Žitňáková</w:t>
      </w:r>
    </w:p>
    <w:p w14:paraId="63C74711" w14:textId="77777777" w:rsidR="005122E5" w:rsidRDefault="00000000">
      <w:pPr>
        <w:pStyle w:val="Normlnweb"/>
        <w:keepNext/>
        <w:spacing w:before="0" w:after="0" w:line="264" w:lineRule="auto"/>
        <w:jc w:val="both"/>
        <w:rPr>
          <w:rFonts w:ascii="Arial" w:hAnsi="Arial" w:cs="Arial"/>
          <w:color w:val="000000"/>
          <w:sz w:val="22"/>
          <w:szCs w:val="22"/>
        </w:rPr>
      </w:pPr>
      <w:proofErr w:type="spellStart"/>
      <w:r>
        <w:rPr>
          <w:rFonts w:ascii="Arial" w:hAnsi="Arial" w:cs="Arial"/>
          <w:color w:val="000000"/>
          <w:sz w:val="22"/>
          <w:szCs w:val="22"/>
        </w:rPr>
        <w:t>Crest</w:t>
      </w:r>
      <w:proofErr w:type="spellEnd"/>
      <w:r>
        <w:rPr>
          <w:rFonts w:ascii="Arial" w:hAnsi="Arial" w:cs="Arial"/>
          <w:color w:val="000000"/>
          <w:sz w:val="22"/>
          <w:szCs w:val="22"/>
        </w:rPr>
        <w:t xml:space="preserve"> Communications a.s.</w:t>
      </w:r>
    </w:p>
    <w:p w14:paraId="6EFE459E" w14:textId="77777777" w:rsidR="005122E5" w:rsidRDefault="005122E5">
      <w:pPr>
        <w:pStyle w:val="Normlnweb"/>
        <w:keepNext/>
        <w:spacing w:before="0" w:after="0" w:line="264" w:lineRule="auto"/>
        <w:jc w:val="both"/>
      </w:pPr>
      <w:hyperlink r:id="rId10" w:history="1">
        <w:r>
          <w:rPr>
            <w:rStyle w:val="Hypertextovodkaz"/>
            <w:rFonts w:ascii="Arial" w:hAnsi="Arial" w:cs="Arial"/>
            <w:sz w:val="22"/>
            <w:szCs w:val="22"/>
          </w:rPr>
          <w:t>kamila.zitnakova@crestcom.cz</w:t>
        </w:r>
      </w:hyperlink>
    </w:p>
    <w:p w14:paraId="2BC1B490" w14:textId="77777777" w:rsidR="005122E5" w:rsidRDefault="00000000">
      <w:pPr>
        <w:pStyle w:val="Normlnweb"/>
        <w:keepNext/>
        <w:spacing w:before="0" w:after="0" w:line="264" w:lineRule="auto"/>
        <w:jc w:val="both"/>
      </w:pPr>
      <w:r>
        <w:rPr>
          <w:rFonts w:ascii="Arial" w:hAnsi="Arial" w:cs="Arial"/>
          <w:color w:val="000000"/>
          <w:sz w:val="22"/>
          <w:szCs w:val="22"/>
        </w:rPr>
        <w:t>+420 725 544 106</w:t>
      </w:r>
    </w:p>
    <w:p w14:paraId="4138BD06" w14:textId="77777777" w:rsidR="005122E5" w:rsidRDefault="005122E5">
      <w:pPr>
        <w:spacing w:before="100" w:after="100" w:line="264" w:lineRule="auto"/>
        <w:jc w:val="both"/>
        <w:rPr>
          <w:rFonts w:ascii="Arial" w:hAnsi="Arial"/>
          <w:b/>
          <w:bCs/>
          <w:sz w:val="20"/>
          <w:szCs w:val="20"/>
          <w:u w:val="single"/>
        </w:rPr>
      </w:pPr>
    </w:p>
    <w:sectPr w:rsidR="005122E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D0CC8" w14:textId="77777777" w:rsidR="00E40BA1" w:rsidRDefault="00E40BA1">
      <w:pPr>
        <w:spacing w:after="0" w:line="240" w:lineRule="auto"/>
      </w:pPr>
      <w:r>
        <w:separator/>
      </w:r>
    </w:p>
  </w:endnote>
  <w:endnote w:type="continuationSeparator" w:id="0">
    <w:p w14:paraId="2F2DB1F4" w14:textId="77777777" w:rsidR="00E40BA1" w:rsidRDefault="00E4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00AC" w14:textId="77777777" w:rsidR="00E40BA1" w:rsidRDefault="00E40BA1">
      <w:pPr>
        <w:spacing w:after="0" w:line="240" w:lineRule="auto"/>
      </w:pPr>
      <w:r>
        <w:rPr>
          <w:color w:val="000000"/>
        </w:rPr>
        <w:separator/>
      </w:r>
    </w:p>
  </w:footnote>
  <w:footnote w:type="continuationSeparator" w:id="0">
    <w:p w14:paraId="3333FE64" w14:textId="77777777" w:rsidR="00E40BA1" w:rsidRDefault="00E40B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2E5"/>
    <w:rsid w:val="00026FA7"/>
    <w:rsid w:val="0009441F"/>
    <w:rsid w:val="000A1CFF"/>
    <w:rsid w:val="000C0D4D"/>
    <w:rsid w:val="000C663D"/>
    <w:rsid w:val="000E63BB"/>
    <w:rsid w:val="001023A2"/>
    <w:rsid w:val="001415BF"/>
    <w:rsid w:val="00142FE5"/>
    <w:rsid w:val="00153E1C"/>
    <w:rsid w:val="001620C9"/>
    <w:rsid w:val="00176730"/>
    <w:rsid w:val="00182165"/>
    <w:rsid w:val="001E4384"/>
    <w:rsid w:val="001F1D41"/>
    <w:rsid w:val="002076E2"/>
    <w:rsid w:val="0028179B"/>
    <w:rsid w:val="002A565E"/>
    <w:rsid w:val="002D714D"/>
    <w:rsid w:val="002F3D5C"/>
    <w:rsid w:val="00343899"/>
    <w:rsid w:val="0036294B"/>
    <w:rsid w:val="003C2FC0"/>
    <w:rsid w:val="003D56B8"/>
    <w:rsid w:val="00427F24"/>
    <w:rsid w:val="00445948"/>
    <w:rsid w:val="004716F2"/>
    <w:rsid w:val="004B7A0D"/>
    <w:rsid w:val="004C31AB"/>
    <w:rsid w:val="004D5EA1"/>
    <w:rsid w:val="004D6BD8"/>
    <w:rsid w:val="004F54B2"/>
    <w:rsid w:val="005122E5"/>
    <w:rsid w:val="00523629"/>
    <w:rsid w:val="00525650"/>
    <w:rsid w:val="00532508"/>
    <w:rsid w:val="00533B1B"/>
    <w:rsid w:val="00576846"/>
    <w:rsid w:val="00591365"/>
    <w:rsid w:val="005C0346"/>
    <w:rsid w:val="005D15DA"/>
    <w:rsid w:val="005F37AC"/>
    <w:rsid w:val="005F7485"/>
    <w:rsid w:val="0067588C"/>
    <w:rsid w:val="00683075"/>
    <w:rsid w:val="006B35AB"/>
    <w:rsid w:val="006E748D"/>
    <w:rsid w:val="007061D3"/>
    <w:rsid w:val="007D240A"/>
    <w:rsid w:val="007F55F5"/>
    <w:rsid w:val="00820712"/>
    <w:rsid w:val="008250A3"/>
    <w:rsid w:val="00892A66"/>
    <w:rsid w:val="008A316D"/>
    <w:rsid w:val="008D6DEC"/>
    <w:rsid w:val="008E4703"/>
    <w:rsid w:val="008F1CE6"/>
    <w:rsid w:val="00976F7E"/>
    <w:rsid w:val="009B06DA"/>
    <w:rsid w:val="009D68E3"/>
    <w:rsid w:val="00A1749D"/>
    <w:rsid w:val="00A35FF6"/>
    <w:rsid w:val="00A40181"/>
    <w:rsid w:val="00A65545"/>
    <w:rsid w:val="00A93AB4"/>
    <w:rsid w:val="00AA6D51"/>
    <w:rsid w:val="00AD5248"/>
    <w:rsid w:val="00AE6B4B"/>
    <w:rsid w:val="00AF0719"/>
    <w:rsid w:val="00B329CF"/>
    <w:rsid w:val="00B562D0"/>
    <w:rsid w:val="00B67617"/>
    <w:rsid w:val="00B67C35"/>
    <w:rsid w:val="00C7450C"/>
    <w:rsid w:val="00C76F31"/>
    <w:rsid w:val="00D412F9"/>
    <w:rsid w:val="00D5069B"/>
    <w:rsid w:val="00DC21C2"/>
    <w:rsid w:val="00DD3072"/>
    <w:rsid w:val="00E157B6"/>
    <w:rsid w:val="00E22169"/>
    <w:rsid w:val="00E40BA1"/>
    <w:rsid w:val="00E44203"/>
    <w:rsid w:val="00E849F4"/>
    <w:rsid w:val="00F052FE"/>
    <w:rsid w:val="00F06A44"/>
    <w:rsid w:val="00F24BBB"/>
    <w:rsid w:val="00F53907"/>
    <w:rsid w:val="00F564EB"/>
    <w:rsid w:val="00F70ECE"/>
    <w:rsid w:val="00F762A7"/>
    <w:rsid w:val="00F974D7"/>
    <w:rsid w:val="00FA3DBB"/>
    <w:rsid w:val="00FA6F64"/>
    <w:rsid w:val="00FF7A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01AF7"/>
  <w15:docId w15:val="{504CAB02-7918-4DDA-B56F-0C6BC722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3"/>
        <w:sz w:val="22"/>
        <w:szCs w:val="22"/>
        <w:lang w:val="cs-CZ"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keepNext/>
      <w:keepLines/>
      <w:spacing w:before="240" w:after="0"/>
      <w:outlineLvl w:val="0"/>
    </w:pPr>
    <w:rPr>
      <w:rFonts w:ascii="Calibri Light" w:eastAsia="Yu Gothic Light" w:hAnsi="Calibri Light" w:cs="Times New Roman"/>
      <w:color w:val="2F5496"/>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after="100" w:line="240" w:lineRule="auto"/>
    </w:pPr>
    <w:rPr>
      <w:rFonts w:ascii="Times New Roman" w:eastAsia="Times New Roman" w:hAnsi="Times New Roman" w:cs="Times New Roman"/>
      <w:kern w:val="0"/>
      <w:sz w:val="24"/>
      <w:szCs w:val="24"/>
      <w:lang w:eastAsia="cs-CZ"/>
    </w:rPr>
  </w:style>
  <w:style w:type="character" w:styleId="Siln">
    <w:name w:val="Strong"/>
    <w:basedOn w:val="Standardnpsmoodstavce"/>
    <w:rPr>
      <w:b/>
      <w:bCs/>
    </w:rPr>
  </w:style>
  <w:style w:type="character" w:styleId="Zdraznn">
    <w:name w:val="Emphasis"/>
    <w:basedOn w:val="Standardnpsmoodstavce"/>
    <w:rPr>
      <w:i/>
      <w:iCs/>
    </w:rPr>
  </w:style>
  <w:style w:type="character" w:styleId="Odkaznakoment">
    <w:name w:val="annotation reference"/>
    <w:basedOn w:val="Standardnpsmoodstavce"/>
    <w:rPr>
      <w:sz w:val="16"/>
      <w:szCs w:val="16"/>
    </w:rPr>
  </w:style>
  <w:style w:type="paragraph" w:styleId="Textkomente">
    <w:name w:val="annotation text"/>
    <w:basedOn w:val="Normln"/>
    <w:pPr>
      <w:spacing w:line="240" w:lineRule="auto"/>
    </w:pPr>
    <w:rPr>
      <w:sz w:val="20"/>
      <w:szCs w:val="20"/>
    </w:rPr>
  </w:style>
  <w:style w:type="character" w:customStyle="1" w:styleId="TextkomenteChar">
    <w:name w:val="Text komentáře Char"/>
    <w:basedOn w:val="Standardnpsmoodstavce"/>
    <w:rPr>
      <w:sz w:val="20"/>
      <w:szCs w:val="20"/>
    </w:rPr>
  </w:style>
  <w:style w:type="paragraph" w:styleId="Pedmtkomente">
    <w:name w:val="annotation subject"/>
    <w:basedOn w:val="Textkomente"/>
    <w:next w:val="Textkomente"/>
    <w:rPr>
      <w:b/>
      <w:bCs/>
    </w:rPr>
  </w:style>
  <w:style w:type="character" w:customStyle="1" w:styleId="PedmtkomenteChar">
    <w:name w:val="Předmět komentáře Char"/>
    <w:basedOn w:val="TextkomenteChar"/>
    <w:rPr>
      <w:b/>
      <w:bCs/>
      <w:sz w:val="20"/>
      <w:szCs w:val="20"/>
    </w:rPr>
  </w:style>
  <w:style w:type="character" w:styleId="Hypertextovodkaz">
    <w:name w:val="Hyperlink"/>
    <w:rPr>
      <w:color w:val="0000FF"/>
      <w:u w:val="single"/>
    </w:rPr>
  </w:style>
  <w:style w:type="character" w:customStyle="1" w:styleId="Nadpis1Char">
    <w:name w:val="Nadpis 1 Char"/>
    <w:basedOn w:val="Standardnpsmoodstavce"/>
    <w:rPr>
      <w:rFonts w:ascii="Calibri Light" w:eastAsia="Yu Gothic Light" w:hAnsi="Calibri Light" w:cs="Times New Roman"/>
      <w:color w:val="2F5496"/>
      <w:sz w:val="32"/>
      <w:szCs w:val="32"/>
    </w:rPr>
  </w:style>
  <w:style w:type="paragraph" w:styleId="Revize">
    <w:name w:val="Revision"/>
    <w:pPr>
      <w:suppressAutoHyphens/>
      <w:spacing w:after="0" w:line="240" w:lineRule="auto"/>
    </w:pPr>
  </w:style>
  <w:style w:type="character" w:styleId="Nevyeenzmnka">
    <w:name w:val="Unresolved Mention"/>
    <w:basedOn w:val="Standardnpsmoodstavce"/>
    <w:rPr>
      <w:color w:val="605E5C"/>
      <w:shd w:val="clear" w:color="auto" w:fill="E1DFDD"/>
    </w:rPr>
  </w:style>
  <w:style w:type="paragraph" w:styleId="Odstavecseseznamem">
    <w:name w:val="List Paragraph"/>
    <w:basedOn w:val="Normln"/>
    <w:pPr>
      <w:ind w:left="720"/>
    </w:pPr>
  </w:style>
  <w:style w:type="character" w:styleId="Sledovanodkaz">
    <w:name w:val="FollowedHyperlink"/>
    <w:basedOn w:val="Standardnpsmoodstavc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oxone.com/cscz/" TargetMode="External"/><Relationship Id="rId3" Type="http://schemas.openxmlformats.org/officeDocument/2006/relationships/webSettings" Target="webSettings.xml"/><Relationship Id="rId7" Type="http://schemas.openxmlformats.org/officeDocument/2006/relationships/hyperlink" Target="https://www.youtube.com/watch?v=KXWnBhNCoa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marcela.stefcova@crestcom.cz" TargetMode="External"/><Relationship Id="rId4" Type="http://schemas.openxmlformats.org/officeDocument/2006/relationships/footnotes" Target="footnotes.xml"/><Relationship Id="rId9" Type="http://schemas.openxmlformats.org/officeDocument/2006/relationships/hyperlink" Target="https://www.loxone.com/c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915</Words>
  <Characters>5401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dc:description/>
  <cp:lastModifiedBy>Vendula Pavlíčková</cp:lastModifiedBy>
  <cp:revision>108</cp:revision>
  <dcterms:created xsi:type="dcterms:W3CDTF">2025-04-01T07:52:00Z</dcterms:created>
  <dcterms:modified xsi:type="dcterms:W3CDTF">2025-04-01T12:22:00Z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